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2E682" w14:textId="77777777" w:rsidR="00FD0F5E" w:rsidRDefault="00FD0F5E" w:rsidP="00B0619C">
      <w:pPr>
        <w:spacing w:after="0" w:line="240" w:lineRule="auto"/>
        <w:rPr>
          <w:rFonts w:ascii="Arial" w:eastAsia="Times New Roman" w:hAnsi="Arial" w:cs="Arial"/>
          <w:color w:val="000000"/>
          <w:sz w:val="32"/>
          <w:szCs w:val="32"/>
          <w:lang w:eastAsia="de-DE"/>
        </w:rPr>
      </w:pPr>
    </w:p>
    <w:p w14:paraId="08C944B4" w14:textId="77777777" w:rsidR="00FD0F5E" w:rsidRDefault="00FD0F5E" w:rsidP="00B0619C">
      <w:pPr>
        <w:spacing w:after="0" w:line="240" w:lineRule="auto"/>
        <w:rPr>
          <w:rFonts w:ascii="Arial" w:eastAsia="Times New Roman" w:hAnsi="Arial" w:cs="Arial"/>
          <w:color w:val="000000"/>
          <w:sz w:val="32"/>
          <w:szCs w:val="32"/>
          <w:lang w:eastAsia="de-DE"/>
        </w:rPr>
      </w:pPr>
    </w:p>
    <w:p w14:paraId="13D307E9" w14:textId="56A2D7B6" w:rsidR="00FD0F5E" w:rsidRDefault="00FD0F5E" w:rsidP="00B0619C">
      <w:pPr>
        <w:spacing w:after="0" w:line="240" w:lineRule="auto"/>
        <w:rPr>
          <w:rFonts w:ascii="Arial" w:eastAsia="Times New Roman" w:hAnsi="Arial" w:cs="Arial"/>
          <w:color w:val="000000"/>
          <w:sz w:val="32"/>
          <w:szCs w:val="32"/>
          <w:lang w:eastAsia="de-DE"/>
        </w:rPr>
      </w:pPr>
      <w:r>
        <w:rPr>
          <w:noProof/>
        </w:rPr>
        <w:drawing>
          <wp:inline distT="0" distB="0" distL="0" distR="0" wp14:anchorId="146E56EE" wp14:editId="66BCDFB7">
            <wp:extent cx="5760720" cy="321310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213100"/>
                    </a:xfrm>
                    <a:prstGeom prst="rect">
                      <a:avLst/>
                    </a:prstGeom>
                    <a:noFill/>
                    <a:ln>
                      <a:noFill/>
                    </a:ln>
                  </pic:spPr>
                </pic:pic>
              </a:graphicData>
            </a:graphic>
          </wp:inline>
        </w:drawing>
      </w:r>
    </w:p>
    <w:p w14:paraId="261CF45D" w14:textId="77777777" w:rsidR="00FD0F5E" w:rsidRDefault="00FD0F5E" w:rsidP="00B0619C">
      <w:pPr>
        <w:spacing w:after="0" w:line="240" w:lineRule="auto"/>
        <w:rPr>
          <w:rFonts w:ascii="Arial" w:eastAsia="Times New Roman" w:hAnsi="Arial" w:cs="Arial"/>
          <w:color w:val="000000"/>
          <w:sz w:val="32"/>
          <w:szCs w:val="32"/>
          <w:lang w:eastAsia="de-DE"/>
        </w:rPr>
      </w:pPr>
    </w:p>
    <w:p w14:paraId="41821F41" w14:textId="77777777" w:rsidR="00FD0F5E" w:rsidRDefault="00FD0F5E" w:rsidP="00B0619C">
      <w:pPr>
        <w:spacing w:after="0" w:line="240" w:lineRule="auto"/>
        <w:rPr>
          <w:rFonts w:ascii="Arial" w:eastAsia="Times New Roman" w:hAnsi="Arial" w:cs="Arial"/>
          <w:color w:val="000000"/>
          <w:sz w:val="32"/>
          <w:szCs w:val="32"/>
          <w:lang w:eastAsia="de-DE"/>
        </w:rPr>
      </w:pPr>
    </w:p>
    <w:p w14:paraId="72427F73" w14:textId="3FD74BC2" w:rsidR="00B0619C" w:rsidRDefault="00B0619C" w:rsidP="00B0619C">
      <w:pPr>
        <w:spacing w:after="0" w:line="240" w:lineRule="auto"/>
        <w:rPr>
          <w:rFonts w:ascii="Arial" w:eastAsia="Times New Roman" w:hAnsi="Arial" w:cs="Arial"/>
          <w:color w:val="000000"/>
          <w:sz w:val="32"/>
          <w:szCs w:val="32"/>
          <w:lang w:eastAsia="de-DE"/>
        </w:rPr>
      </w:pPr>
      <w:r w:rsidRPr="00B0619C">
        <w:rPr>
          <w:rFonts w:ascii="Arial" w:eastAsia="Times New Roman" w:hAnsi="Arial" w:cs="Arial"/>
          <w:color w:val="000000"/>
          <w:sz w:val="32"/>
          <w:szCs w:val="32"/>
          <w:lang w:eastAsia="de-DE"/>
        </w:rPr>
        <w:t xml:space="preserve">Gelungener Auftritt bei den Chortagen in Mühlacker </w:t>
      </w:r>
      <w:r w:rsidRPr="00B0619C">
        <w:rPr>
          <w:rFonts w:ascii="Arial" w:eastAsia="Times New Roman" w:hAnsi="Arial" w:cs="Arial"/>
          <w:color w:val="000000"/>
          <w:sz w:val="24"/>
          <w:szCs w:val="24"/>
          <w:lang w:eastAsia="de-DE"/>
        </w:rPr>
        <w:br/>
      </w:r>
    </w:p>
    <w:p w14:paraId="24178ECE" w14:textId="2B4E348B" w:rsidR="00B0619C" w:rsidRPr="00B0619C" w:rsidRDefault="00B0619C" w:rsidP="00B0619C">
      <w:pPr>
        <w:spacing w:after="0" w:line="240" w:lineRule="auto"/>
        <w:rPr>
          <w:rFonts w:ascii="Arial" w:eastAsia="Times New Roman" w:hAnsi="Arial" w:cs="Arial"/>
          <w:color w:val="000000"/>
          <w:sz w:val="24"/>
          <w:szCs w:val="24"/>
          <w:lang w:eastAsia="de-DE"/>
        </w:rPr>
      </w:pPr>
      <w:r w:rsidRPr="00B0619C">
        <w:rPr>
          <w:rFonts w:ascii="Arial" w:eastAsia="Times New Roman" w:hAnsi="Arial" w:cs="Arial"/>
          <w:color w:val="000000"/>
          <w:sz w:val="32"/>
          <w:szCs w:val="32"/>
          <w:lang w:eastAsia="de-DE"/>
        </w:rPr>
        <w:t>Einen frischen und gelungenen Auftritt legten die Lienzinger Sänger bei den Chortagen unter der Leitung von Carl Burger aufs Parkett. Der MGV hatte für seinen Auftritt in Mühlacker „Barbershop</w:t>
      </w:r>
      <w:r>
        <w:rPr>
          <w:rFonts w:ascii="Arial" w:eastAsia="Times New Roman" w:hAnsi="Arial" w:cs="Arial"/>
          <w:color w:val="000000"/>
          <w:sz w:val="32"/>
          <w:szCs w:val="32"/>
          <w:lang w:eastAsia="de-DE"/>
        </w:rPr>
        <w:t>song</w:t>
      </w:r>
      <w:r w:rsidRPr="00B0619C">
        <w:rPr>
          <w:rFonts w:ascii="Arial" w:eastAsia="Times New Roman" w:hAnsi="Arial" w:cs="Arial"/>
          <w:color w:val="000000"/>
          <w:sz w:val="32"/>
          <w:szCs w:val="32"/>
          <w:lang w:eastAsia="de-DE"/>
        </w:rPr>
        <w:t>s“ ausgewählt, die vom Projektchor auch für das Konzert im Oktober vorbereitet werden. Erfreulich, dass am Samstag deshalb auch Projektchorsänger mitwirkten und so zum ersten Mal das Singen „auf großer Bühne“ erfahren konnten und das Stimmgebäude des Männerchors spür- und hörbar bereicherten. Toll</w:t>
      </w:r>
      <w:r>
        <w:rPr>
          <w:rFonts w:ascii="Arial" w:eastAsia="Times New Roman" w:hAnsi="Arial" w:cs="Arial"/>
          <w:color w:val="000000"/>
          <w:sz w:val="32"/>
          <w:szCs w:val="32"/>
          <w:lang w:eastAsia="de-DE"/>
        </w:rPr>
        <w:t>!</w:t>
      </w:r>
      <w:r w:rsidRPr="00B0619C">
        <w:rPr>
          <w:rFonts w:ascii="Arial" w:eastAsia="Times New Roman" w:hAnsi="Arial" w:cs="Arial"/>
          <w:color w:val="000000"/>
          <w:sz w:val="24"/>
          <w:szCs w:val="24"/>
          <w:lang w:eastAsia="de-DE"/>
        </w:rPr>
        <w:br/>
      </w:r>
      <w:r w:rsidRPr="00B0619C">
        <w:rPr>
          <w:rFonts w:ascii="Arial" w:eastAsia="Times New Roman" w:hAnsi="Arial" w:cs="Arial"/>
          <w:color w:val="000000"/>
          <w:sz w:val="32"/>
          <w:szCs w:val="32"/>
          <w:lang w:eastAsia="de-DE"/>
        </w:rPr>
        <w:t xml:space="preserve">Wer einen Teil des Auftritts anhören möchte, kann dies über die homepage des Vereins www.singen-macht-spass.de oder www.mgv-lienzingen.de  tun. Dort ist als Hörprobe eine Handyaufnahme einer Zuhörerin eingestellt. </w:t>
      </w:r>
    </w:p>
    <w:p w14:paraId="25EDC2DD" w14:textId="77777777" w:rsidR="00206768" w:rsidRDefault="00206768" w:rsidP="00B0619C"/>
    <w:sectPr w:rsidR="0020676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70"/>
    <w:rsid w:val="00206768"/>
    <w:rsid w:val="00585670"/>
    <w:rsid w:val="00B0619C"/>
    <w:rsid w:val="00FD0F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4E008"/>
  <w15:chartTrackingRefBased/>
  <w15:docId w15:val="{6081C44D-1DE9-4F83-A6AA-4928A02E9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9096">
      <w:bodyDiv w:val="1"/>
      <w:marLeft w:val="0"/>
      <w:marRight w:val="0"/>
      <w:marTop w:val="0"/>
      <w:marBottom w:val="0"/>
      <w:divBdr>
        <w:top w:val="none" w:sz="0" w:space="0" w:color="auto"/>
        <w:left w:val="none" w:sz="0" w:space="0" w:color="auto"/>
        <w:bottom w:val="none" w:sz="0" w:space="0" w:color="auto"/>
        <w:right w:val="none" w:sz="0" w:space="0" w:color="auto"/>
      </w:divBdr>
      <w:divsChild>
        <w:div w:id="142814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Words>
  <Characters>666</Characters>
  <Application>Microsoft Office Word</Application>
  <DocSecurity>0</DocSecurity>
  <Lines>5</Lines>
  <Paragraphs>1</Paragraphs>
  <ScaleCrop>false</ScaleCrop>
  <Company/>
  <LinksUpToDate>false</LinksUpToDate>
  <CharactersWithSpaces>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Uta Aichelberger</dc:creator>
  <cp:keywords/>
  <dc:description/>
  <cp:lastModifiedBy>Uta Aichelberger</cp:lastModifiedBy>
  <cp:revision>3</cp:revision>
  <dcterms:created xsi:type="dcterms:W3CDTF">2023-07-25T18:01:00Z</dcterms:created>
  <dcterms:modified xsi:type="dcterms:W3CDTF">2023-07-25T18:07:00Z</dcterms:modified>
</cp:coreProperties>
</file>